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99" w:rsidRPr="003A3861" w:rsidRDefault="00184E99" w:rsidP="00184E99">
      <w:pPr>
        <w:spacing w:line="240" w:lineRule="auto"/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3A3861">
        <w:rPr>
          <w:rFonts w:ascii="Bradley Hand ITC" w:hAnsi="Bradley Hand ITC"/>
          <w:b/>
          <w:sz w:val="28"/>
          <w:szCs w:val="28"/>
          <w:u w:val="single"/>
        </w:rPr>
        <w:t xml:space="preserve">Class Information for </w:t>
      </w:r>
      <w:r w:rsidR="003A05B2">
        <w:rPr>
          <w:rFonts w:ascii="Bradley Hand ITC" w:hAnsi="Bradley Hand ITC"/>
          <w:b/>
          <w:sz w:val="28"/>
          <w:szCs w:val="28"/>
          <w:u w:val="single"/>
        </w:rPr>
        <w:t>Science</w:t>
      </w:r>
    </w:p>
    <w:p w:rsidR="00184E99" w:rsidRDefault="00184E99" w:rsidP="00184E99">
      <w:pPr>
        <w:rPr>
          <w:rFonts w:asciiTheme="minorHAnsi" w:hAnsiTheme="minorHAnsi"/>
          <w:sz w:val="24"/>
          <w:szCs w:val="24"/>
        </w:rPr>
      </w:pPr>
      <w:r w:rsidRPr="00D87395">
        <w:rPr>
          <w:rFonts w:asciiTheme="minorHAnsi" w:hAnsiTheme="minorHAnsi"/>
          <w:sz w:val="24"/>
          <w:szCs w:val="24"/>
        </w:rPr>
        <w:t>Welcome to the new school year! Let’s make sure that this is your best school year ever by working together towards success!</w:t>
      </w:r>
    </w:p>
    <w:p w:rsidR="00724476" w:rsidRPr="008B4C3B" w:rsidRDefault="00724476" w:rsidP="00724476">
      <w:r>
        <w:rPr>
          <w:b/>
        </w:rPr>
        <w:t>Course Objectives</w:t>
      </w:r>
      <w:r w:rsidRPr="008B4C3B">
        <w:rPr>
          <w:b/>
        </w:rPr>
        <w:tab/>
      </w:r>
      <w:r w:rsidRPr="008B4C3B">
        <w:rPr>
          <w:b/>
        </w:rPr>
        <w:tab/>
      </w:r>
      <w:r w:rsidRPr="008B4C3B">
        <w:rPr>
          <w:b/>
        </w:rPr>
        <w:tab/>
      </w:r>
      <w:r w:rsidRPr="008B4C3B">
        <w:rPr>
          <w:b/>
        </w:rPr>
        <w:tab/>
      </w:r>
      <w:r w:rsidRPr="008B4C3B">
        <w:rPr>
          <w:b/>
        </w:rPr>
        <w:tab/>
      </w:r>
      <w:r w:rsidRPr="008B4C3B">
        <w:rPr>
          <w:b/>
        </w:rPr>
        <w:tab/>
      </w:r>
      <w:r w:rsidRPr="008B4C3B">
        <w:rPr>
          <w:b/>
        </w:rPr>
        <w:tab/>
      </w:r>
      <w:r w:rsidRPr="008B4C3B">
        <w:rPr>
          <w:b/>
        </w:rPr>
        <w:tab/>
      </w:r>
      <w:r w:rsidRPr="008B4C3B">
        <w:rPr>
          <w:b/>
        </w:rPr>
        <w:tab/>
      </w:r>
    </w:p>
    <w:p w:rsidR="00724476" w:rsidRDefault="00724476" w:rsidP="00724476">
      <w:pPr>
        <w:numPr>
          <w:ilvl w:val="0"/>
          <w:numId w:val="33"/>
        </w:numPr>
        <w:spacing w:after="0" w:line="240" w:lineRule="auto"/>
      </w:pPr>
      <w:r>
        <w:t>Develop organizational and problem-solving skills.</w:t>
      </w:r>
    </w:p>
    <w:p w:rsidR="00724476" w:rsidRDefault="00724476" w:rsidP="00724476">
      <w:pPr>
        <w:numPr>
          <w:ilvl w:val="0"/>
          <w:numId w:val="33"/>
        </w:numPr>
        <w:spacing w:after="0" w:line="240" w:lineRule="auto"/>
      </w:pPr>
      <w:r>
        <w:t>Develop your scientific process and inquiry skills throughout the school year.</w:t>
      </w:r>
    </w:p>
    <w:p w:rsidR="00724476" w:rsidRDefault="00724476" w:rsidP="00724476">
      <w:pPr>
        <w:numPr>
          <w:ilvl w:val="0"/>
          <w:numId w:val="33"/>
        </w:numPr>
        <w:spacing w:after="0" w:line="240" w:lineRule="auto"/>
      </w:pPr>
      <w:r>
        <w:t>Develop your understanding of the scientific world around you.</w:t>
      </w:r>
    </w:p>
    <w:p w:rsidR="00724476" w:rsidRDefault="00724476" w:rsidP="00724476">
      <w:pPr>
        <w:spacing w:after="0" w:line="240" w:lineRule="auto"/>
        <w:ind w:left="720"/>
      </w:pPr>
    </w:p>
    <w:tbl>
      <w:tblPr>
        <w:tblStyle w:val="TableGrid"/>
        <w:tblW w:w="0" w:type="auto"/>
        <w:tblLook w:val="04A0"/>
      </w:tblPr>
      <w:tblGrid>
        <w:gridCol w:w="2664"/>
        <w:gridCol w:w="2664"/>
        <w:gridCol w:w="2664"/>
        <w:gridCol w:w="2664"/>
      </w:tblGrid>
      <w:tr w:rsidR="00184E99" w:rsidRPr="00D87395" w:rsidTr="00E57A3E">
        <w:tc>
          <w:tcPr>
            <w:tcW w:w="10656" w:type="dxa"/>
            <w:gridSpan w:val="4"/>
          </w:tcPr>
          <w:p w:rsidR="00184E99" w:rsidRPr="003A3861" w:rsidRDefault="00184E99" w:rsidP="003A05B2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  <w:r w:rsidRPr="003A3861">
              <w:rPr>
                <w:rFonts w:ascii="Bradley Hand ITC" w:hAnsi="Bradley Hand ITC"/>
                <w:b/>
                <w:sz w:val="24"/>
                <w:szCs w:val="24"/>
              </w:rPr>
              <w:t>Syllabus for 7</w:t>
            </w:r>
            <w:r w:rsidRPr="003A3861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 w:rsidRPr="003A3861">
              <w:rPr>
                <w:rFonts w:ascii="Bradley Hand ITC" w:hAnsi="Bradley Hand ITC"/>
                <w:b/>
                <w:sz w:val="24"/>
                <w:szCs w:val="24"/>
              </w:rPr>
              <w:t xml:space="preserve"> Grade </w:t>
            </w:r>
            <w:r w:rsidR="003A05B2">
              <w:rPr>
                <w:rFonts w:ascii="Bradley Hand ITC" w:hAnsi="Bradley Hand ITC"/>
                <w:b/>
                <w:sz w:val="24"/>
                <w:szCs w:val="24"/>
              </w:rPr>
              <w:t>Science</w:t>
            </w:r>
          </w:p>
        </w:tc>
      </w:tr>
      <w:tr w:rsidR="00184E99" w:rsidRPr="00D87395" w:rsidTr="00184E99">
        <w:tc>
          <w:tcPr>
            <w:tcW w:w="2664" w:type="dxa"/>
          </w:tcPr>
          <w:p w:rsidR="00184E99" w:rsidRPr="00D87395" w:rsidRDefault="00184E99" w:rsidP="00184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Pr="00D8739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 xml:space="preserve"> Nine Weeks</w:t>
            </w:r>
          </w:p>
        </w:tc>
        <w:tc>
          <w:tcPr>
            <w:tcW w:w="2664" w:type="dxa"/>
          </w:tcPr>
          <w:p w:rsidR="00184E99" w:rsidRPr="00D87395" w:rsidRDefault="00184E99" w:rsidP="00184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Pr="00D8739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nd</w:t>
            </w: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 xml:space="preserve"> Nine Weeks</w:t>
            </w:r>
          </w:p>
        </w:tc>
        <w:tc>
          <w:tcPr>
            <w:tcW w:w="2664" w:type="dxa"/>
          </w:tcPr>
          <w:p w:rsidR="00184E99" w:rsidRPr="00D87395" w:rsidRDefault="00184E99" w:rsidP="00184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Pr="00D8739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rd</w:t>
            </w: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 xml:space="preserve"> Nine Weeks</w:t>
            </w:r>
          </w:p>
        </w:tc>
        <w:tc>
          <w:tcPr>
            <w:tcW w:w="2664" w:type="dxa"/>
          </w:tcPr>
          <w:p w:rsidR="00184E99" w:rsidRPr="00D87395" w:rsidRDefault="00184E99" w:rsidP="00184E99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D87395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th</w:t>
            </w: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 xml:space="preserve"> Nine Weeks</w:t>
            </w:r>
          </w:p>
        </w:tc>
      </w:tr>
      <w:tr w:rsidR="00184E99" w:rsidRPr="00D87395" w:rsidTr="00184E99">
        <w:tc>
          <w:tcPr>
            <w:tcW w:w="2664" w:type="dxa"/>
          </w:tcPr>
          <w:p w:rsidR="00C35C1D" w:rsidRDefault="003A05B2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Scientific Inquiry</w:t>
            </w:r>
          </w:p>
          <w:p w:rsidR="00B54B3C" w:rsidRDefault="00B54B3C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Atmospheric Cycles</w:t>
            </w:r>
          </w:p>
          <w:p w:rsidR="003A05B2" w:rsidRPr="00B54B3C" w:rsidRDefault="00B54B3C" w:rsidP="00B54B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 and Motion</w:t>
            </w:r>
          </w:p>
        </w:tc>
        <w:tc>
          <w:tcPr>
            <w:tcW w:w="2664" w:type="dxa"/>
          </w:tcPr>
          <w:p w:rsidR="00C35C1D" w:rsidRDefault="00B54B3C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Forces and Motion</w:t>
            </w:r>
          </w:p>
          <w:p w:rsidR="00BE3AC0" w:rsidRPr="00D87395" w:rsidRDefault="00B54B3C" w:rsidP="00184E9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</w:tc>
        <w:tc>
          <w:tcPr>
            <w:tcW w:w="2664" w:type="dxa"/>
          </w:tcPr>
          <w:p w:rsidR="00184E99" w:rsidRPr="00724476" w:rsidRDefault="00B54B3C" w:rsidP="00B54B3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Structures and Functions of Living Organisms</w:t>
            </w:r>
          </w:p>
        </w:tc>
        <w:tc>
          <w:tcPr>
            <w:tcW w:w="2664" w:type="dxa"/>
          </w:tcPr>
          <w:p w:rsidR="00BE3AC0" w:rsidRDefault="00B54B3C" w:rsidP="00BE3AC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Evolution and Genetics</w:t>
            </w:r>
          </w:p>
          <w:p w:rsidR="00BE3AC0" w:rsidRPr="00D87395" w:rsidRDefault="00BE3AC0" w:rsidP="00B54B3C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</w:tr>
    </w:tbl>
    <w:p w:rsidR="005D57C8" w:rsidRDefault="005D57C8" w:rsidP="00184E99">
      <w:pPr>
        <w:rPr>
          <w:rFonts w:asciiTheme="minorHAnsi" w:hAnsiTheme="minorHAnsi"/>
          <w:b/>
          <w:sz w:val="24"/>
          <w:szCs w:val="24"/>
        </w:rPr>
      </w:pPr>
    </w:p>
    <w:p w:rsidR="00DE502F" w:rsidRPr="00B041B9" w:rsidRDefault="00DE502F" w:rsidP="00DE502F">
      <w:pPr>
        <w:rPr>
          <w:rFonts w:asciiTheme="minorHAnsi" w:hAnsiTheme="minorHAnsi"/>
          <w:sz w:val="24"/>
          <w:szCs w:val="24"/>
        </w:rPr>
      </w:pPr>
      <w:r w:rsidRPr="00D87395">
        <w:rPr>
          <w:rFonts w:asciiTheme="minorHAnsi" w:hAnsiTheme="minorHAnsi"/>
          <w:b/>
          <w:sz w:val="24"/>
          <w:szCs w:val="24"/>
        </w:rPr>
        <w:t xml:space="preserve">Course Content Standard/Units of Instruction Aligned with Standards: </w:t>
      </w:r>
      <w:r w:rsidRPr="00D87395">
        <w:rPr>
          <w:rFonts w:asciiTheme="minorHAnsi" w:hAnsiTheme="minorHAnsi"/>
          <w:sz w:val="24"/>
          <w:szCs w:val="24"/>
        </w:rPr>
        <w:t>A</w:t>
      </w:r>
      <w:r w:rsidR="00E57A3E">
        <w:rPr>
          <w:rFonts w:asciiTheme="minorHAnsi" w:hAnsiTheme="minorHAnsi"/>
          <w:sz w:val="24"/>
          <w:szCs w:val="24"/>
        </w:rPr>
        <w:t xml:space="preserve"> complete list of course goals </w:t>
      </w:r>
      <w:r w:rsidRPr="00D87395">
        <w:rPr>
          <w:rFonts w:asciiTheme="minorHAnsi" w:hAnsiTheme="minorHAnsi"/>
          <w:sz w:val="24"/>
          <w:szCs w:val="24"/>
        </w:rPr>
        <w:t xml:space="preserve">for 7th grade </w:t>
      </w:r>
      <w:r w:rsidR="00C35C1D">
        <w:rPr>
          <w:rFonts w:asciiTheme="minorHAnsi" w:hAnsiTheme="minorHAnsi"/>
          <w:sz w:val="24"/>
          <w:szCs w:val="24"/>
        </w:rPr>
        <w:t>Social Studies</w:t>
      </w:r>
      <w:r w:rsidRPr="00D87395">
        <w:rPr>
          <w:rFonts w:asciiTheme="minorHAnsi" w:hAnsiTheme="minorHAnsi"/>
          <w:sz w:val="24"/>
          <w:szCs w:val="24"/>
        </w:rPr>
        <w:t xml:space="preserve"> can be viewed at </w:t>
      </w:r>
      <w:r w:rsidR="00B350B8" w:rsidRPr="00406BA7">
        <w:rPr>
          <w:b/>
        </w:rPr>
        <w:t>http://goo.gl/L7cHhF</w:t>
      </w:r>
    </w:p>
    <w:tbl>
      <w:tblPr>
        <w:tblStyle w:val="TableGrid"/>
        <w:tblW w:w="0" w:type="auto"/>
        <w:tblLook w:val="04A0"/>
      </w:tblPr>
      <w:tblGrid>
        <w:gridCol w:w="3552"/>
        <w:gridCol w:w="1056"/>
        <w:gridCol w:w="6048"/>
      </w:tblGrid>
      <w:tr w:rsidR="005D57C8" w:rsidRPr="00D87395" w:rsidTr="00E57A3E">
        <w:tc>
          <w:tcPr>
            <w:tcW w:w="10656" w:type="dxa"/>
            <w:gridSpan w:val="3"/>
          </w:tcPr>
          <w:p w:rsidR="005D57C8" w:rsidRPr="003A3861" w:rsidRDefault="005D57C8" w:rsidP="00B350B8">
            <w:pPr>
              <w:jc w:val="center"/>
              <w:rPr>
                <w:rFonts w:ascii="Bradley Hand ITC" w:hAnsi="Bradley Hand ITC"/>
                <w:b/>
                <w:sz w:val="24"/>
                <w:szCs w:val="24"/>
              </w:rPr>
            </w:pPr>
            <w:r w:rsidRPr="003A3861">
              <w:rPr>
                <w:rFonts w:ascii="Bradley Hand ITC" w:hAnsi="Bradley Hand ITC"/>
                <w:b/>
                <w:sz w:val="24"/>
                <w:szCs w:val="24"/>
              </w:rPr>
              <w:t>Grading Policy for 7</w:t>
            </w:r>
            <w:r w:rsidRPr="003A3861">
              <w:rPr>
                <w:rFonts w:ascii="Bradley Hand ITC" w:hAnsi="Bradley Hand ITC"/>
                <w:b/>
                <w:sz w:val="24"/>
                <w:szCs w:val="24"/>
                <w:vertAlign w:val="superscript"/>
              </w:rPr>
              <w:t>th</w:t>
            </w:r>
            <w:r w:rsidR="00BE3AC0">
              <w:rPr>
                <w:rFonts w:ascii="Bradley Hand ITC" w:hAnsi="Bradley Hand ITC"/>
                <w:b/>
                <w:sz w:val="24"/>
                <w:szCs w:val="24"/>
              </w:rPr>
              <w:t xml:space="preserve"> Grade S</w:t>
            </w:r>
            <w:r w:rsidR="00B350B8">
              <w:rPr>
                <w:rFonts w:ascii="Bradley Hand ITC" w:hAnsi="Bradley Hand ITC"/>
                <w:b/>
                <w:sz w:val="24"/>
                <w:szCs w:val="24"/>
              </w:rPr>
              <w:t>cience</w:t>
            </w:r>
          </w:p>
        </w:tc>
      </w:tr>
      <w:tr w:rsidR="0043270B" w:rsidRPr="00D87395" w:rsidTr="00D87395">
        <w:tc>
          <w:tcPr>
            <w:tcW w:w="3552" w:type="dxa"/>
          </w:tcPr>
          <w:p w:rsidR="0043270B" w:rsidRPr="00D87395" w:rsidRDefault="005F02B6" w:rsidP="00CE4A9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Tests/Projects</w:t>
            </w:r>
          </w:p>
        </w:tc>
        <w:tc>
          <w:tcPr>
            <w:tcW w:w="1056" w:type="dxa"/>
          </w:tcPr>
          <w:p w:rsidR="0043270B" w:rsidRPr="00D87395" w:rsidRDefault="005F02B6" w:rsidP="00184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50%</w:t>
            </w:r>
          </w:p>
        </w:tc>
        <w:tc>
          <w:tcPr>
            <w:tcW w:w="6048" w:type="dxa"/>
          </w:tcPr>
          <w:p w:rsidR="0043270B" w:rsidRPr="00D87395" w:rsidRDefault="00D87395" w:rsidP="00B350B8">
            <w:pPr>
              <w:rPr>
                <w:rFonts w:asciiTheme="minorHAnsi" w:hAnsiTheme="minorHAnsi"/>
                <w:sz w:val="24"/>
                <w:szCs w:val="24"/>
              </w:rPr>
            </w:pPr>
            <w:r w:rsidRPr="00D87395">
              <w:rPr>
                <w:rFonts w:asciiTheme="minorHAnsi" w:hAnsiTheme="minorHAnsi"/>
                <w:sz w:val="24"/>
                <w:szCs w:val="24"/>
              </w:rPr>
              <w:t xml:space="preserve">There is a test </w:t>
            </w:r>
            <w:r w:rsidR="005F02B6">
              <w:rPr>
                <w:rFonts w:asciiTheme="minorHAnsi" w:hAnsiTheme="minorHAnsi"/>
                <w:sz w:val="24"/>
                <w:szCs w:val="24"/>
              </w:rPr>
              <w:t xml:space="preserve">or project </w:t>
            </w:r>
            <w:r w:rsidRPr="00D87395">
              <w:rPr>
                <w:rFonts w:asciiTheme="minorHAnsi" w:hAnsiTheme="minorHAnsi"/>
                <w:sz w:val="24"/>
                <w:szCs w:val="24"/>
              </w:rPr>
              <w:t xml:space="preserve">given at the end of every </w:t>
            </w:r>
            <w:r w:rsidR="005F02B6">
              <w:rPr>
                <w:rFonts w:asciiTheme="minorHAnsi" w:hAnsiTheme="minorHAnsi"/>
                <w:sz w:val="24"/>
                <w:szCs w:val="24"/>
              </w:rPr>
              <w:t xml:space="preserve">unit (approximately every </w:t>
            </w:r>
            <w:r w:rsidR="00B350B8">
              <w:rPr>
                <w:rFonts w:asciiTheme="minorHAnsi" w:hAnsiTheme="minorHAnsi"/>
                <w:sz w:val="24"/>
                <w:szCs w:val="24"/>
              </w:rPr>
              <w:t>2</w:t>
            </w:r>
            <w:r w:rsidR="005F02B6">
              <w:rPr>
                <w:rFonts w:asciiTheme="minorHAnsi" w:hAnsiTheme="minorHAnsi"/>
                <w:sz w:val="24"/>
                <w:szCs w:val="24"/>
              </w:rPr>
              <w:t>-4 weeks).</w:t>
            </w:r>
          </w:p>
        </w:tc>
      </w:tr>
      <w:tr w:rsidR="0043270B" w:rsidRPr="00D87395" w:rsidTr="00D87395">
        <w:tc>
          <w:tcPr>
            <w:tcW w:w="3552" w:type="dxa"/>
          </w:tcPr>
          <w:p w:rsidR="0043270B" w:rsidRPr="00D87395" w:rsidRDefault="00D87395" w:rsidP="00184E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87395">
              <w:rPr>
                <w:rFonts w:asciiTheme="minorHAnsi" w:hAnsiTheme="minorHAnsi"/>
                <w:b/>
                <w:sz w:val="24"/>
                <w:szCs w:val="24"/>
              </w:rPr>
              <w:t>Classwork</w:t>
            </w:r>
          </w:p>
        </w:tc>
        <w:tc>
          <w:tcPr>
            <w:tcW w:w="1056" w:type="dxa"/>
          </w:tcPr>
          <w:p w:rsidR="0043270B" w:rsidRPr="00D87395" w:rsidRDefault="00E57A3E" w:rsidP="00184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="00D87395" w:rsidRPr="00D87395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6048" w:type="dxa"/>
          </w:tcPr>
          <w:p w:rsidR="0043270B" w:rsidRPr="00D87395" w:rsidRDefault="00D87395" w:rsidP="00184E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87395">
              <w:rPr>
                <w:rFonts w:asciiTheme="minorHAnsi" w:hAnsiTheme="minorHAnsi"/>
                <w:sz w:val="24"/>
                <w:szCs w:val="24"/>
              </w:rPr>
              <w:t>Class work is work that is completed in class (or finished at home) that is graded for accuracy.</w:t>
            </w:r>
          </w:p>
        </w:tc>
      </w:tr>
      <w:tr w:rsidR="0043270B" w:rsidRPr="00D87395" w:rsidTr="000E1A37">
        <w:tc>
          <w:tcPr>
            <w:tcW w:w="3552" w:type="dxa"/>
          </w:tcPr>
          <w:p w:rsidR="0043270B" w:rsidRPr="00D87395" w:rsidRDefault="005F02B6" w:rsidP="00184E9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Homework</w:t>
            </w:r>
          </w:p>
        </w:tc>
        <w:tc>
          <w:tcPr>
            <w:tcW w:w="1056" w:type="dxa"/>
          </w:tcPr>
          <w:p w:rsidR="0043270B" w:rsidRPr="00D87395" w:rsidRDefault="005F02B6" w:rsidP="00184E9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20%</w:t>
            </w:r>
          </w:p>
        </w:tc>
        <w:tc>
          <w:tcPr>
            <w:tcW w:w="6048" w:type="dxa"/>
          </w:tcPr>
          <w:p w:rsidR="0043270B" w:rsidRPr="000E1A37" w:rsidRDefault="005F02B6" w:rsidP="005F02B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homework with consist of at least two CNN Student News assignments a week.  Additional classwork and projects will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assigned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periodically.</w:t>
            </w:r>
          </w:p>
        </w:tc>
      </w:tr>
    </w:tbl>
    <w:p w:rsidR="00CE4A9D" w:rsidRDefault="00CE4A9D" w:rsidP="00E6673C">
      <w:pPr>
        <w:pStyle w:val="ListParagraph"/>
        <w:spacing w:after="0" w:line="240" w:lineRule="auto"/>
        <w:ind w:left="0"/>
        <w:rPr>
          <w:rFonts w:ascii="Bradley Hand ITC" w:hAnsi="Bradley Hand ITC"/>
          <w:b/>
          <w:sz w:val="24"/>
          <w:szCs w:val="24"/>
          <w:u w:val="single"/>
        </w:rPr>
      </w:pPr>
    </w:p>
    <w:p w:rsidR="00DE502F" w:rsidRPr="00633AC6" w:rsidRDefault="005D57C8" w:rsidP="00633AC6">
      <w:pPr>
        <w:spacing w:after="0" w:line="240" w:lineRule="auto"/>
        <w:rPr>
          <w:sz w:val="24"/>
          <w:szCs w:val="24"/>
        </w:rPr>
      </w:pPr>
      <w:r w:rsidRPr="00633AC6">
        <w:rPr>
          <w:rFonts w:ascii="Bradley Hand ITC" w:hAnsi="Bradley Hand ITC"/>
          <w:b/>
          <w:sz w:val="24"/>
          <w:szCs w:val="24"/>
          <w:u w:val="single"/>
        </w:rPr>
        <w:t xml:space="preserve">Materials </w:t>
      </w:r>
      <w:r w:rsidR="00633AC6" w:rsidRPr="00633AC6">
        <w:rPr>
          <w:rFonts w:ascii="Bradley Hand ITC" w:hAnsi="Bradley Hand ITC"/>
          <w:b/>
          <w:sz w:val="24"/>
          <w:szCs w:val="24"/>
        </w:rPr>
        <w:t xml:space="preserve">  </w:t>
      </w:r>
      <w:r w:rsidR="00633AC6" w:rsidRPr="00633AC6">
        <w:rPr>
          <w:sz w:val="24"/>
          <w:szCs w:val="24"/>
        </w:rPr>
        <w:t>Students should bring these materials to class with them every day</w:t>
      </w:r>
      <w:r w:rsidR="00406BA7">
        <w:rPr>
          <w:sz w:val="24"/>
          <w:szCs w:val="24"/>
        </w:rPr>
        <w:t>:</w:t>
      </w:r>
    </w:p>
    <w:p w:rsidR="00B54B3C" w:rsidRDefault="00161360" w:rsidP="0071371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Each student</w:t>
      </w:r>
      <w:r w:rsidR="005D57C8" w:rsidRPr="005D57C8">
        <w:rPr>
          <w:sz w:val="24"/>
          <w:szCs w:val="24"/>
        </w:rPr>
        <w:t xml:space="preserve"> will need </w:t>
      </w:r>
      <w:r w:rsidR="00CE4A9D">
        <w:rPr>
          <w:sz w:val="24"/>
          <w:szCs w:val="24"/>
        </w:rPr>
        <w:t xml:space="preserve">one 100 page </w:t>
      </w:r>
      <w:r>
        <w:rPr>
          <w:sz w:val="24"/>
          <w:szCs w:val="24"/>
        </w:rPr>
        <w:t>Composition notebook which will serve as their Interactive Notebook</w:t>
      </w:r>
      <w:r w:rsidR="00534E15">
        <w:rPr>
          <w:sz w:val="24"/>
          <w:szCs w:val="24"/>
        </w:rPr>
        <w:t>.</w:t>
      </w:r>
      <w:r>
        <w:rPr>
          <w:sz w:val="24"/>
          <w:szCs w:val="24"/>
        </w:rPr>
        <w:t xml:space="preserve">  The Interactive Notebook with hol</w:t>
      </w:r>
      <w:r w:rsidR="00B54B3C">
        <w:rPr>
          <w:sz w:val="24"/>
          <w:szCs w:val="24"/>
        </w:rPr>
        <w:t>d all content for Science</w:t>
      </w:r>
      <w:r>
        <w:rPr>
          <w:sz w:val="24"/>
          <w:szCs w:val="24"/>
        </w:rPr>
        <w:t xml:space="preserve"> class and serve as the students’ textbook.</w:t>
      </w:r>
      <w:r w:rsidR="00CE4A9D">
        <w:rPr>
          <w:sz w:val="24"/>
          <w:szCs w:val="24"/>
        </w:rPr>
        <w:t xml:space="preserve"> </w:t>
      </w:r>
    </w:p>
    <w:p w:rsidR="00CE4A9D" w:rsidRDefault="00633AC6" w:rsidP="0071371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Each student</w:t>
      </w:r>
      <w:r w:rsidRPr="005D57C8">
        <w:rPr>
          <w:sz w:val="24"/>
          <w:szCs w:val="24"/>
        </w:rPr>
        <w:t xml:space="preserve"> will need </w:t>
      </w:r>
      <w:r>
        <w:rPr>
          <w:sz w:val="24"/>
          <w:szCs w:val="24"/>
        </w:rPr>
        <w:t xml:space="preserve">one </w:t>
      </w:r>
      <w:r w:rsidR="00161360">
        <w:rPr>
          <w:sz w:val="24"/>
          <w:szCs w:val="24"/>
        </w:rPr>
        <w:t>two-pocket folder with brads for journals and vocabulary.</w:t>
      </w:r>
    </w:p>
    <w:p w:rsidR="00BE3AC0" w:rsidRDefault="005F02B6" w:rsidP="00713710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Students will need a p</w:t>
      </w:r>
      <w:r w:rsidR="00BE3AC0">
        <w:rPr>
          <w:sz w:val="24"/>
          <w:szCs w:val="24"/>
        </w:rPr>
        <w:t>encil pouch with colored pencils, handheld sharpener, glue sticks/glue bottle, scissors, mini-stapler, pens (blue, black, red) and #2 pencils.</w:t>
      </w:r>
    </w:p>
    <w:p w:rsidR="00406BA7" w:rsidRDefault="00406BA7" w:rsidP="00406BA7">
      <w:pPr>
        <w:tabs>
          <w:tab w:val="left" w:pos="3020"/>
        </w:tabs>
        <w:spacing w:after="0" w:line="240" w:lineRule="auto"/>
        <w:rPr>
          <w:rFonts w:ascii="Bradley Hand ITC" w:hAnsi="Bradley Hand ITC"/>
          <w:b/>
          <w:u w:val="single"/>
        </w:rPr>
      </w:pPr>
    </w:p>
    <w:p w:rsidR="00406BA7" w:rsidRDefault="00406BA7" w:rsidP="00406BA7">
      <w:pPr>
        <w:tabs>
          <w:tab w:val="left" w:pos="3020"/>
        </w:tabs>
        <w:spacing w:after="0" w:line="240" w:lineRule="auto"/>
        <w:rPr>
          <w:rFonts w:ascii="Bradley Hand ITC" w:hAnsi="Bradley Hand ITC"/>
          <w:b/>
          <w:u w:val="single"/>
        </w:rPr>
      </w:pPr>
      <w:r w:rsidRPr="00406BA7">
        <w:rPr>
          <w:rFonts w:ascii="Bradley Hand ITC" w:hAnsi="Bradley Hand ITC"/>
          <w:b/>
          <w:u w:val="single"/>
        </w:rPr>
        <w:t xml:space="preserve">Late Work Policy </w:t>
      </w:r>
    </w:p>
    <w:p w:rsidR="00BE3AC0" w:rsidRPr="00406BA7" w:rsidRDefault="00406BA7" w:rsidP="00406BA7">
      <w:pPr>
        <w:pStyle w:val="ListParagraph"/>
        <w:numPr>
          <w:ilvl w:val="0"/>
          <w:numId w:val="36"/>
        </w:numPr>
        <w:tabs>
          <w:tab w:val="left" w:pos="3020"/>
        </w:tabs>
        <w:spacing w:after="0" w:line="240" w:lineRule="auto"/>
        <w:rPr>
          <w:rFonts w:ascii="Calibri" w:eastAsia="Calibri" w:hAnsi="Calibri" w:cs="Times New Roman"/>
        </w:rPr>
      </w:pPr>
      <w:r>
        <w:t xml:space="preserve">I believe grades should be based on what you know and not on whether or not you were present in class. Therefore, I will take any late homework or lab/ activity sheets when you complete them </w:t>
      </w:r>
      <w:r w:rsidRPr="00406BA7">
        <w:rPr>
          <w:b/>
        </w:rPr>
        <w:t>until the end of the marking period</w:t>
      </w:r>
      <w:r>
        <w:t xml:space="preserve">. </w:t>
      </w:r>
    </w:p>
    <w:p w:rsidR="00406BA7" w:rsidRPr="00406BA7" w:rsidRDefault="00406BA7" w:rsidP="00406BA7">
      <w:pPr>
        <w:pStyle w:val="ListParagraph"/>
        <w:tabs>
          <w:tab w:val="left" w:pos="3020"/>
        </w:tabs>
        <w:spacing w:after="0" w:line="240" w:lineRule="auto"/>
        <w:rPr>
          <w:rFonts w:ascii="Calibri" w:eastAsia="Calibri" w:hAnsi="Calibri" w:cs="Times New Roman"/>
        </w:rPr>
      </w:pPr>
    </w:p>
    <w:p w:rsidR="00170DC6" w:rsidRPr="00170DC6" w:rsidRDefault="00170DC6" w:rsidP="00170DC6">
      <w:pPr>
        <w:spacing w:after="0" w:line="240" w:lineRule="auto"/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Safety contract</w:t>
      </w:r>
      <w:r w:rsidR="005D57C8" w:rsidRPr="00CA11F1">
        <w:t xml:space="preserve"> </w:t>
      </w:r>
    </w:p>
    <w:p w:rsidR="00170DC6" w:rsidRDefault="00170DC6" w:rsidP="00170DC6">
      <w:pPr>
        <w:pStyle w:val="ListParagraph"/>
        <w:numPr>
          <w:ilvl w:val="0"/>
          <w:numId w:val="8"/>
        </w:numPr>
        <w:tabs>
          <w:tab w:val="left" w:pos="3020"/>
        </w:tabs>
      </w:pPr>
      <w:r>
        <w:t>Two copies of the safety contract will be provided to you. You are to read it, fill one contract out, sign it, have a parent sign it and return it to me within the first two weeks of school.</w:t>
      </w:r>
    </w:p>
    <w:p w:rsidR="005F02B6" w:rsidRPr="00406BA7" w:rsidRDefault="00170DC6" w:rsidP="00406BA7">
      <w:pPr>
        <w:pStyle w:val="ListParagraph"/>
        <w:numPr>
          <w:ilvl w:val="0"/>
          <w:numId w:val="8"/>
        </w:numPr>
        <w:tabs>
          <w:tab w:val="left" w:pos="3020"/>
        </w:tabs>
      </w:pPr>
      <w:r>
        <w:t>The second contract is for you to keep for your information at home.</w:t>
      </w:r>
      <w:r w:rsidR="006C68FC" w:rsidRPr="00170DC6">
        <w:rPr>
          <w:sz w:val="24"/>
          <w:szCs w:val="24"/>
        </w:rPr>
        <w:t xml:space="preserve">  </w:t>
      </w:r>
      <w:bookmarkStart w:id="0" w:name="_GoBack"/>
      <w:bookmarkEnd w:id="0"/>
    </w:p>
    <w:p w:rsidR="005F02B6" w:rsidRPr="005F02B6" w:rsidRDefault="00633AC6" w:rsidP="005F02B6">
      <w:pPr>
        <w:spacing w:after="0" w:line="240" w:lineRule="auto"/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Science Fair</w:t>
      </w:r>
    </w:p>
    <w:p w:rsidR="00713710" w:rsidRPr="005F02B6" w:rsidRDefault="00633AC6" w:rsidP="005F02B6">
      <w:pPr>
        <w:pStyle w:val="ListParagraph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Science Fair</w:t>
      </w:r>
      <w:r w:rsidR="005F02B6">
        <w:rPr>
          <w:sz w:val="24"/>
          <w:szCs w:val="24"/>
        </w:rPr>
        <w:t xml:space="preserve"> is an optional out-of-class project.  More information </w:t>
      </w:r>
      <w:r>
        <w:rPr>
          <w:sz w:val="24"/>
          <w:szCs w:val="24"/>
        </w:rPr>
        <w:t xml:space="preserve">will be sent home </w:t>
      </w:r>
      <w:r w:rsidR="00170DC6">
        <w:rPr>
          <w:sz w:val="24"/>
          <w:szCs w:val="24"/>
        </w:rPr>
        <w:t>9/5/13</w:t>
      </w:r>
      <w:r w:rsidR="00BA4F60">
        <w:rPr>
          <w:sz w:val="24"/>
          <w:szCs w:val="24"/>
        </w:rPr>
        <w:t>.  This is the only extra credit that will be offered this school year.</w:t>
      </w:r>
    </w:p>
    <w:sectPr w:rsidR="00713710" w:rsidRPr="005F02B6" w:rsidSect="00BA4F6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21"/>
    <w:multiLevelType w:val="hybridMultilevel"/>
    <w:tmpl w:val="DA30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A627D"/>
    <w:multiLevelType w:val="hybridMultilevel"/>
    <w:tmpl w:val="80ACE494"/>
    <w:lvl w:ilvl="0" w:tplc="41E8D12E">
      <w:start w:val="1"/>
      <w:numFmt w:val="lowerLetter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50012C9"/>
    <w:multiLevelType w:val="hybridMultilevel"/>
    <w:tmpl w:val="C118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51538"/>
    <w:multiLevelType w:val="hybridMultilevel"/>
    <w:tmpl w:val="611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342C9"/>
    <w:multiLevelType w:val="hybridMultilevel"/>
    <w:tmpl w:val="A432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123A"/>
    <w:multiLevelType w:val="hybridMultilevel"/>
    <w:tmpl w:val="B88C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77B08"/>
    <w:multiLevelType w:val="hybridMultilevel"/>
    <w:tmpl w:val="5B94B484"/>
    <w:lvl w:ilvl="0" w:tplc="7A9E65F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29D533A"/>
    <w:multiLevelType w:val="hybridMultilevel"/>
    <w:tmpl w:val="355092AE"/>
    <w:lvl w:ilvl="0" w:tplc="28CC5D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4873300"/>
    <w:multiLevelType w:val="hybridMultilevel"/>
    <w:tmpl w:val="82022720"/>
    <w:lvl w:ilvl="0" w:tplc="1F704D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96EDF"/>
    <w:multiLevelType w:val="hybridMultilevel"/>
    <w:tmpl w:val="66FC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7B0653"/>
    <w:multiLevelType w:val="hybridMultilevel"/>
    <w:tmpl w:val="80D8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DB2E40"/>
    <w:multiLevelType w:val="hybridMultilevel"/>
    <w:tmpl w:val="112E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17495"/>
    <w:multiLevelType w:val="hybridMultilevel"/>
    <w:tmpl w:val="7AC0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52164"/>
    <w:multiLevelType w:val="hybridMultilevel"/>
    <w:tmpl w:val="AD5E68A2"/>
    <w:lvl w:ilvl="0" w:tplc="EDD4605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26DE5C55"/>
    <w:multiLevelType w:val="hybridMultilevel"/>
    <w:tmpl w:val="C07AB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C3D31"/>
    <w:multiLevelType w:val="hybridMultilevel"/>
    <w:tmpl w:val="05284CA2"/>
    <w:lvl w:ilvl="0" w:tplc="1EDAF5B0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3AE5808"/>
    <w:multiLevelType w:val="hybridMultilevel"/>
    <w:tmpl w:val="5B289516"/>
    <w:lvl w:ilvl="0" w:tplc="D3C260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563E39"/>
    <w:multiLevelType w:val="hybridMultilevel"/>
    <w:tmpl w:val="3208AE9C"/>
    <w:lvl w:ilvl="0" w:tplc="FE606FB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6F2908"/>
    <w:multiLevelType w:val="hybridMultilevel"/>
    <w:tmpl w:val="872C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366D0"/>
    <w:multiLevelType w:val="hybridMultilevel"/>
    <w:tmpl w:val="22BA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61871"/>
    <w:multiLevelType w:val="hybridMultilevel"/>
    <w:tmpl w:val="9EF00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1AB4"/>
    <w:multiLevelType w:val="hybridMultilevel"/>
    <w:tmpl w:val="553E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3658B"/>
    <w:multiLevelType w:val="hybridMultilevel"/>
    <w:tmpl w:val="7E4E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645A4"/>
    <w:multiLevelType w:val="hybridMultilevel"/>
    <w:tmpl w:val="C7E6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0046E0"/>
    <w:multiLevelType w:val="hybridMultilevel"/>
    <w:tmpl w:val="FCE0A10C"/>
    <w:lvl w:ilvl="0" w:tplc="D01C5CA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3CD21C6"/>
    <w:multiLevelType w:val="hybridMultilevel"/>
    <w:tmpl w:val="AD04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848CC"/>
    <w:multiLevelType w:val="hybridMultilevel"/>
    <w:tmpl w:val="4824DE28"/>
    <w:lvl w:ilvl="0" w:tplc="16F04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E373B3"/>
    <w:multiLevelType w:val="hybridMultilevel"/>
    <w:tmpl w:val="F82427F0"/>
    <w:lvl w:ilvl="0" w:tplc="1C3CAEF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5B2F727B"/>
    <w:multiLevelType w:val="hybridMultilevel"/>
    <w:tmpl w:val="C4B00548"/>
    <w:lvl w:ilvl="0" w:tplc="6BB0D400">
      <w:start w:val="1"/>
      <w:numFmt w:val="low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9">
    <w:nsid w:val="5BAD3AAB"/>
    <w:multiLevelType w:val="hybridMultilevel"/>
    <w:tmpl w:val="8C006E3A"/>
    <w:lvl w:ilvl="0" w:tplc="611C0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693FF9"/>
    <w:multiLevelType w:val="hybridMultilevel"/>
    <w:tmpl w:val="FE8C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40092"/>
    <w:multiLevelType w:val="hybridMultilevel"/>
    <w:tmpl w:val="19FE7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D981CE8"/>
    <w:multiLevelType w:val="hybridMultilevel"/>
    <w:tmpl w:val="333A9860"/>
    <w:lvl w:ilvl="0" w:tplc="1C3CAEF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92F42"/>
    <w:multiLevelType w:val="hybridMultilevel"/>
    <w:tmpl w:val="5538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EE3466"/>
    <w:multiLevelType w:val="hybridMultilevel"/>
    <w:tmpl w:val="6BCAAB38"/>
    <w:lvl w:ilvl="0" w:tplc="3438AEE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D86427C"/>
    <w:multiLevelType w:val="hybridMultilevel"/>
    <w:tmpl w:val="C6BA7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7"/>
  </w:num>
  <w:num w:numId="4">
    <w:abstractNumId w:val="17"/>
  </w:num>
  <w:num w:numId="5">
    <w:abstractNumId w:val="34"/>
  </w:num>
  <w:num w:numId="6">
    <w:abstractNumId w:val="11"/>
  </w:num>
  <w:num w:numId="7">
    <w:abstractNumId w:val="30"/>
  </w:num>
  <w:num w:numId="8">
    <w:abstractNumId w:val="18"/>
  </w:num>
  <w:num w:numId="9">
    <w:abstractNumId w:val="2"/>
  </w:num>
  <w:num w:numId="10">
    <w:abstractNumId w:val="26"/>
  </w:num>
  <w:num w:numId="11">
    <w:abstractNumId w:val="4"/>
  </w:num>
  <w:num w:numId="12">
    <w:abstractNumId w:val="16"/>
  </w:num>
  <w:num w:numId="13">
    <w:abstractNumId w:val="35"/>
  </w:num>
  <w:num w:numId="14">
    <w:abstractNumId w:val="9"/>
  </w:num>
  <w:num w:numId="15">
    <w:abstractNumId w:val="29"/>
  </w:num>
  <w:num w:numId="16">
    <w:abstractNumId w:val="5"/>
  </w:num>
  <w:num w:numId="17">
    <w:abstractNumId w:val="1"/>
  </w:num>
  <w:num w:numId="18">
    <w:abstractNumId w:val="3"/>
  </w:num>
  <w:num w:numId="19">
    <w:abstractNumId w:val="13"/>
  </w:num>
  <w:num w:numId="20">
    <w:abstractNumId w:val="33"/>
  </w:num>
  <w:num w:numId="21">
    <w:abstractNumId w:val="15"/>
  </w:num>
  <w:num w:numId="22">
    <w:abstractNumId w:val="21"/>
  </w:num>
  <w:num w:numId="23">
    <w:abstractNumId w:val="28"/>
  </w:num>
  <w:num w:numId="24">
    <w:abstractNumId w:val="19"/>
  </w:num>
  <w:num w:numId="25">
    <w:abstractNumId w:val="6"/>
  </w:num>
  <w:num w:numId="26">
    <w:abstractNumId w:val="24"/>
  </w:num>
  <w:num w:numId="27">
    <w:abstractNumId w:val="27"/>
  </w:num>
  <w:num w:numId="28">
    <w:abstractNumId w:val="23"/>
  </w:num>
  <w:num w:numId="29">
    <w:abstractNumId w:val="32"/>
  </w:num>
  <w:num w:numId="30">
    <w:abstractNumId w:val="12"/>
  </w:num>
  <w:num w:numId="31">
    <w:abstractNumId w:val="22"/>
  </w:num>
  <w:num w:numId="32">
    <w:abstractNumId w:val="25"/>
  </w:num>
  <w:num w:numId="33">
    <w:abstractNumId w:val="10"/>
  </w:num>
  <w:num w:numId="34">
    <w:abstractNumId w:val="14"/>
  </w:num>
  <w:num w:numId="35">
    <w:abstractNumId w:val="0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4E99"/>
    <w:rsid w:val="000E1A37"/>
    <w:rsid w:val="000E2999"/>
    <w:rsid w:val="000F65CD"/>
    <w:rsid w:val="00161360"/>
    <w:rsid w:val="00170DC6"/>
    <w:rsid w:val="00184E99"/>
    <w:rsid w:val="001D79BB"/>
    <w:rsid w:val="00213CED"/>
    <w:rsid w:val="002A39E4"/>
    <w:rsid w:val="002E659E"/>
    <w:rsid w:val="00315E40"/>
    <w:rsid w:val="00397F64"/>
    <w:rsid w:val="003A05B2"/>
    <w:rsid w:val="003A3861"/>
    <w:rsid w:val="00406BA7"/>
    <w:rsid w:val="004242F1"/>
    <w:rsid w:val="0043270B"/>
    <w:rsid w:val="00524610"/>
    <w:rsid w:val="00534E15"/>
    <w:rsid w:val="0057134E"/>
    <w:rsid w:val="005C7007"/>
    <w:rsid w:val="005D57C8"/>
    <w:rsid w:val="005D6AAE"/>
    <w:rsid w:val="005F02B6"/>
    <w:rsid w:val="00633AC6"/>
    <w:rsid w:val="006C68FC"/>
    <w:rsid w:val="00713710"/>
    <w:rsid w:val="00724476"/>
    <w:rsid w:val="007D28B3"/>
    <w:rsid w:val="008138C9"/>
    <w:rsid w:val="008E3305"/>
    <w:rsid w:val="008F338B"/>
    <w:rsid w:val="00971257"/>
    <w:rsid w:val="009718B8"/>
    <w:rsid w:val="009A0E25"/>
    <w:rsid w:val="00B041B9"/>
    <w:rsid w:val="00B350B8"/>
    <w:rsid w:val="00B54B3C"/>
    <w:rsid w:val="00BA4F60"/>
    <w:rsid w:val="00BE3AC0"/>
    <w:rsid w:val="00C32A7E"/>
    <w:rsid w:val="00C35C1D"/>
    <w:rsid w:val="00CA0651"/>
    <w:rsid w:val="00CA11F1"/>
    <w:rsid w:val="00CC557A"/>
    <w:rsid w:val="00CE4A9D"/>
    <w:rsid w:val="00D87395"/>
    <w:rsid w:val="00DE502F"/>
    <w:rsid w:val="00E57A3E"/>
    <w:rsid w:val="00E6673C"/>
    <w:rsid w:val="00EE551A"/>
    <w:rsid w:val="00FA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E99"/>
    <w:rPr>
      <w:color w:val="0000FF"/>
      <w:u w:val="single"/>
    </w:rPr>
  </w:style>
  <w:style w:type="table" w:styleId="TableGrid">
    <w:name w:val="Table Grid"/>
    <w:basedOn w:val="TableNormal"/>
    <w:uiPriority w:val="59"/>
    <w:rsid w:val="0018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E9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350B8"/>
    <w:rPr>
      <w:color w:val="800080" w:themeColor="followedHyperlink"/>
      <w:u w:val="single"/>
    </w:rPr>
  </w:style>
  <w:style w:type="paragraph" w:styleId="Title">
    <w:name w:val="Title"/>
    <w:aliases w:val="APA Heading 3"/>
    <w:basedOn w:val="Normal"/>
    <w:next w:val="Normal"/>
    <w:link w:val="TitleChar"/>
    <w:qFormat/>
    <w:rsid w:val="00B54B3C"/>
    <w:pPr>
      <w:spacing w:after="0" w:line="480" w:lineRule="auto"/>
      <w:ind w:left="720"/>
    </w:pPr>
    <w:rPr>
      <w:rFonts w:ascii="Times New Roman" w:eastAsia="MS Mincho" w:hAnsi="Times New Roman"/>
      <w:b/>
      <w:sz w:val="20"/>
      <w:szCs w:val="20"/>
      <w:lang/>
    </w:rPr>
  </w:style>
  <w:style w:type="character" w:customStyle="1" w:styleId="TitleChar">
    <w:name w:val="Title Char"/>
    <w:aliases w:val="APA Heading 3 Char"/>
    <w:basedOn w:val="DefaultParagraphFont"/>
    <w:link w:val="Title"/>
    <w:rsid w:val="00B54B3C"/>
    <w:rPr>
      <w:rFonts w:ascii="Times New Roman" w:eastAsia="MS Mincho" w:hAnsi="Times New Roman" w:cs="Times New Roman"/>
      <w:b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9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E99"/>
    <w:rPr>
      <w:color w:val="0000FF"/>
      <w:u w:val="single"/>
    </w:rPr>
  </w:style>
  <w:style w:type="table" w:styleId="TableGrid">
    <w:name w:val="Table Grid"/>
    <w:basedOn w:val="TableNormal"/>
    <w:uiPriority w:val="59"/>
    <w:rsid w:val="00184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E9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Holloman</dc:creator>
  <cp:lastModifiedBy>Elaine Theus</cp:lastModifiedBy>
  <cp:revision>2</cp:revision>
  <cp:lastPrinted>2013-08-20T18:24:00Z</cp:lastPrinted>
  <dcterms:created xsi:type="dcterms:W3CDTF">2013-08-25T16:06:00Z</dcterms:created>
  <dcterms:modified xsi:type="dcterms:W3CDTF">2013-08-25T16:06:00Z</dcterms:modified>
</cp:coreProperties>
</file>